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 w:cs="微软雅黑"/>
          <w:b/>
          <w:color w:val="auto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auto"/>
          <w:sz w:val="36"/>
          <w:szCs w:val="36"/>
        </w:rPr>
        <w:t>商学院202</w:t>
      </w:r>
      <w:r>
        <w:rPr>
          <w:rFonts w:hint="eastAsia" w:ascii="微软雅黑" w:hAnsi="微软雅黑" w:eastAsia="微软雅黑" w:cs="微软雅黑"/>
          <w:b/>
          <w:color w:val="auto"/>
          <w:sz w:val="36"/>
          <w:szCs w:val="36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color w:val="auto"/>
          <w:sz w:val="36"/>
          <w:szCs w:val="36"/>
        </w:rPr>
        <w:t>届毕业生毕业论文指导安排</w:t>
      </w:r>
    </w:p>
    <w:p>
      <w:pPr>
        <w:spacing w:line="360" w:lineRule="auto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一、本科生毕业论文管理的相关规定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具体要求参考文件：玉师教字【2021】34号《玉溪师范学院本科生毕业论文（设计）工作管理规定（2021年修订）》</w:t>
      </w:r>
    </w:p>
    <w:p>
      <w:pPr>
        <w:spacing w:line="360" w:lineRule="auto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二、本科生毕业论文格式的相关规定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4"/>
          <w:szCs w:val="24"/>
        </w:rPr>
        <w:t>具体要求参考：附件1 玉溪师范学院毕业论文（设计）格式参考模板</w:t>
      </w:r>
    </w:p>
    <w:p>
      <w:pPr>
        <w:spacing w:line="360" w:lineRule="auto"/>
        <w:ind w:firstLine="2160" w:firstLineChars="900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附件2 玉溪师范学院毕业论文（设计）写作格式要求</w:t>
      </w:r>
    </w:p>
    <w:p>
      <w:pPr>
        <w:spacing w:line="360" w:lineRule="auto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三、本科生毕业论文工作进度的相关要求</w:t>
      </w:r>
    </w:p>
    <w:p>
      <w:pPr>
        <w:spacing w:line="360" w:lineRule="auto"/>
        <w:ind w:firstLine="562" w:firstLineChars="200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（一）选题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202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年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月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14</w:t>
      </w: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日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第20周周日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前完成选题工作。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学生撰写附件3《玉溪师范学院毕业论文（设计）申请及答辩评审书》中的选题报告部分，登录维普论文系统申报课题，提交指导教师和专业负责人审核。</w:t>
      </w:r>
    </w:p>
    <w:p>
      <w:pPr>
        <w:spacing w:line="360" w:lineRule="auto"/>
        <w:ind w:firstLine="562" w:firstLineChars="200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（二）开题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202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年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月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日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第2周周日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前完成开题工作。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学生撰写附件3《玉溪师范学院毕业论文（设计）申请及答辩评审书》中的开题报告部分，登录维普论文系统提交开题报告，提交指导教师和专业负责人审核。</w:t>
      </w:r>
    </w:p>
    <w:p>
      <w:pPr>
        <w:spacing w:line="360" w:lineRule="auto"/>
        <w:ind w:firstLine="562" w:firstLineChars="200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（三）撰写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202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年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12</w:t>
      </w: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月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24</w:t>
      </w: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日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第17周周日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前完成撰写工作。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1、学生撰写论文，反复修改，登录维普论文系统上传毕业论文的一稿、二稿、三稿...(至少三稿)，提交指导教师审核。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2、学生多次修改后形成毕业论文定稿，将定稿上传维普论文系统，查重通过后提交指导教师审核，等待论文评审，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4"/>
          <w:szCs w:val="24"/>
        </w:rPr>
        <w:t>、学生撰写附件4《玉溪师范学院毕业论文（设计）指导过程情况记录表》，上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传维普论文系统后提交指导教师审核通过。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4、按照学校规定，文科类专业论文要求6000字符以上。基于商学院实际和专业综合评价要求，商学院规定论文正文部分的字数不少于8000字符。</w:t>
      </w:r>
    </w:p>
    <w:p>
      <w:pPr>
        <w:spacing w:line="360" w:lineRule="auto"/>
        <w:ind w:firstLine="562" w:firstLineChars="200"/>
        <w:rPr>
          <w:rFonts w:hint="default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（四）评审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和结题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202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年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12</w:t>
      </w: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月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31</w:t>
      </w: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日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第18周周日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前完成评审工作。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学生撰写附件3《玉溪师范学院毕业论文（设计）申请及答辩评审书》中的结题报告部分，上传维普论文系统后提交指导教师和评审教师审核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同时</w:t>
      </w:r>
      <w:r>
        <w:rPr>
          <w:rFonts w:hint="eastAsia" w:ascii="宋体" w:hAnsi="宋体" w:cs="宋体"/>
          <w:color w:val="auto"/>
          <w:sz w:val="24"/>
          <w:szCs w:val="24"/>
        </w:rPr>
        <w:t>评阅教师评审论文。</w:t>
      </w:r>
    </w:p>
    <w:p>
      <w:pPr>
        <w:spacing w:line="360" w:lineRule="auto"/>
        <w:ind w:firstLine="562" w:firstLineChars="200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（五）答辩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202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年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月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日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第19周周日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前完成答辩工作。</w:t>
      </w:r>
    </w:p>
    <w:p>
      <w:pPr>
        <w:spacing w:line="360" w:lineRule="auto"/>
        <w:ind w:firstLine="480" w:firstLineChars="200"/>
        <w:rPr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1、根据学院安排进行答辩，答辩秘书登录维普论文系统进行</w:t>
      </w:r>
      <w:r>
        <w:rPr>
          <w:rFonts w:hint="eastAsia"/>
          <w:color w:val="auto"/>
          <w:sz w:val="24"/>
        </w:rPr>
        <w:t>论文和论文答辩质量分析，录入答辩成绩（即完成</w:t>
      </w:r>
      <w:r>
        <w:rPr>
          <w:rFonts w:hint="eastAsia" w:ascii="宋体" w:hAnsi="宋体" w:cs="宋体"/>
          <w:color w:val="auto"/>
          <w:sz w:val="24"/>
          <w:szCs w:val="24"/>
        </w:rPr>
        <w:t>附件3《玉溪师范学院毕业论文（设计）申请及答辩评审书》中的答辩评审表部分</w:t>
      </w:r>
      <w:r>
        <w:rPr>
          <w:rFonts w:hint="eastAsia"/>
          <w:color w:val="auto"/>
          <w:sz w:val="24"/>
        </w:rPr>
        <w:t>）。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学生完成附件3《玉溪师范学院毕业论文（设计）申请及答辩评审书》中的答辩会议记录部分，上传维普论文系统提交答辩秘书审核。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学生再次修改论文，形成最终稿上传维普论文系统，指导教师审核后再次查重，通过后系统自动总评。</w:t>
      </w:r>
    </w:p>
    <w:p>
      <w:pPr>
        <w:spacing w:line="360" w:lineRule="auto"/>
        <w:ind w:firstLine="562" w:firstLineChars="200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（六）装档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202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年1月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14</w:t>
      </w: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日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第20周周日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前完成装档工作。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学生登录维普论文系统下载打印完整的附件3《玉溪师范学院毕业论文（设计）申请及答辩评审书》和附件4《玉溪师范学院毕业论文（设计）指导过程情况记录表》，填写打印附件5《玉溪师范学院毕业论文档案袋-封面模板》封面并粘贴在档案袋上，将封面要求的所有材料放入档案袋，以班级为单位统一上交商学院教学秘书办公室。</w:t>
      </w:r>
    </w:p>
    <w:p>
      <w:pPr>
        <w:spacing w:line="360" w:lineRule="auto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四、商学院毕业论文指导分组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（共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382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人）　</w:t>
      </w:r>
    </w:p>
    <w:p>
      <w:pPr>
        <w:widowControl/>
        <w:spacing w:line="360" w:lineRule="auto"/>
        <w:outlineLvl w:val="0"/>
        <w:rPr>
          <w:rFonts w:ascii="微软雅黑" w:hAnsi="微软雅黑" w:eastAsia="微软雅黑" w:cs="微软雅黑"/>
          <w:b/>
          <w:color w:val="auto"/>
          <w:kern w:val="0"/>
          <w:sz w:val="24"/>
          <w:szCs w:val="24"/>
          <w:lang w:bidi="th-TH"/>
        </w:rPr>
      </w:pPr>
      <w:r>
        <w:rPr>
          <w:rFonts w:hint="eastAsia" w:ascii="微软雅黑" w:hAnsi="微软雅黑" w:eastAsia="微软雅黑" w:cs="微软雅黑"/>
          <w:b/>
          <w:color w:val="auto"/>
          <w:kern w:val="0"/>
          <w:sz w:val="24"/>
          <w:szCs w:val="24"/>
          <w:lang w:bidi="th-TH"/>
        </w:rPr>
        <w:t xml:space="preserve">（一）领导小组 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组长：李崇科 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副组长：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叶宏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、马小宁、姜芹春</w:t>
      </w:r>
    </w:p>
    <w:p>
      <w:pPr>
        <w:widowControl/>
        <w:spacing w:line="360" w:lineRule="auto"/>
        <w:outlineLvl w:val="0"/>
        <w:rPr>
          <w:rFonts w:hint="eastAsia" w:ascii="微软雅黑" w:hAnsi="微软雅黑" w:eastAsia="微软雅黑" w:cs="微软雅黑"/>
          <w:b/>
          <w:color w:val="auto"/>
          <w:kern w:val="0"/>
          <w:sz w:val="24"/>
          <w:szCs w:val="24"/>
          <w:lang w:bidi="th-TH"/>
        </w:rPr>
      </w:pPr>
      <w:r>
        <w:rPr>
          <w:rFonts w:hint="eastAsia" w:ascii="微软雅黑" w:hAnsi="微软雅黑" w:eastAsia="微软雅黑" w:cs="微软雅黑"/>
          <w:b/>
          <w:color w:val="auto"/>
          <w:kern w:val="0"/>
          <w:sz w:val="24"/>
          <w:szCs w:val="24"/>
          <w:lang w:bidi="th-TH"/>
        </w:rPr>
        <w:t>（二）分组情况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1、2019级大数据与会计（104人，6组）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组：指导教师  罗慕蓉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学生（20人）：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李孟珂  王宇芸  王莉鑫  赵瑾  龚怡  方梓州  黄炫凯  高梦瑶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邹佳佳  马凯悦  孟维珂  刘影  李美林  詹莹  孙艳镁  赵心睿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白肖  余淑滢  尹子丽  何堇宇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35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组：指导教师  金萍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学生（27人）：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朱梦佳  杨子涵  钱宇彤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张志清  李玉波  刘小江  曾欣梅  黄羽彤  曹诗蕾  刘琼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李思瑶  朱紫薇  马子迎  王昌丽  吴晏榕  岳思瑜  黄思杏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毕筠彗  高容  杨溪然  李莹蕊  刘娱冉  周鑫  赵虹雁  杨珊珊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 xml:space="preserve">普梓泠  杜杨隆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35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组：指导教师  牟从华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50" w:leftChars="100" w:hanging="240" w:hangingChars="100"/>
        <w:jc w:val="both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学生（10人）：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雷智淳  罗航  薛向程  普健伟 倪源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马岳熙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邵颖 张倬颖高瑞佳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金学敏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35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组：指导教师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Hans"/>
        </w:rPr>
        <w:t>郭晓宇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学生（10人）：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普润杰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高姗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冯湘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刘奕然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伍丹虹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曹依涵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雷再熙张宛婷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师若源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敖成思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35"/>
        <w:rPr>
          <w:rFonts w:hint="eastAsia" w:ascii="微软雅黑" w:hAnsi="微软雅黑" w:eastAsia="微软雅黑" w:cs="微软雅黑"/>
          <w:b/>
          <w:bCs/>
          <w:color w:val="0000FF"/>
          <w:sz w:val="24"/>
          <w:szCs w:val="24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组：指导教师 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Hans"/>
        </w:rPr>
        <w:t>黄齐朴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学生（10人）：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苏金兰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羊霞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猫润思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徐欣冉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李丽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李文梦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何勇涛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韩雨伦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周依菲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张丁毓珊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组：指导老师 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Hans"/>
        </w:rPr>
        <w:t>付蕾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学生（27人）：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董虹邑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叶亚莹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刘炜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王红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李春彤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徐晨曦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黄佳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业卓然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李浩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王梓霁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秦鹏俊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董芸汐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李紫怡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孟晓珊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杨佳怡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杨淑棚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王米粒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陈炎彬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宋涵芮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黄娟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刘雯娟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普海茸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龚子涵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张笑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覃妍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董懿肖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白晓佳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2、2020级会计学（59人，7组）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组：指导教师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Hans"/>
        </w:rPr>
        <w:t>罗慕容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钟晨  潘茹  董佳 刘洋 任星亦 李娟  鲁瑶虹 常雄英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rPr>
          <w:rFonts w:hint="default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组：指导教师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 xml:space="preserve"> 龚莹晶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王欣然  武国焰  刘玉欣  赵艳平 王议  李琴  沐文丽  李秀花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Hans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组：指导教师 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Hans"/>
        </w:rPr>
        <w:t>唐艺纹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学生（8人）：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陈佳佳 段永志  谢雨倩  郑安焕 刘镜  何鹏飞  赵涯  邱思瑜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组：指导教师 叶宏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赵相连  赵婷  蔡春 徐松 杜媛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王晶晶  王娜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马关优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组：指导教师 牟从华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陈绍帅  徐碧芸  杨若冰  王杰川  杨朝燕 唐家枫  李沙努  高麟娇 闵子文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组：指导教师  黄齐朴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杨颖妍  段李红 马贤路  张丽霞  向乾  宁雪蓉  耿艺桂 李志珍  王恩楠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组：指导教师 谢绍龙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default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8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杨明蕊  赵燕燕  杨雨繁  王岑  廖素芬  肖发玲  杨菁至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姜双芹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2020级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财务管理（5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人，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eastAsia="zh-Hans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组：指导教师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Hans"/>
        </w:rPr>
        <w:t>郭晓宇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eastAsia="zh-Hans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 矫隋昕  高雅  李文  樊子仡  何剑雨  吕思凡  马容方  欧昌 杨剑飞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组：指导教师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梁智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陆玉丽 姜惠  郭婷  何雨佳 舒明翠  鲁加艳  辉孝芹  段绍华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李庆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16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组：指导教师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赵洋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李红梅  郑婷婷  李琦  李琴燕 黄付玉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唐波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17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组：指导教师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Hans"/>
        </w:rPr>
        <w:t>沈丽萍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吴蓉  沈欢  李思艳  杨兴艳  王玲瑶  刘继美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18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组：指导教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Hans"/>
        </w:rPr>
        <w:t>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Hans"/>
        </w:rPr>
        <w:t>金萍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沈孟玲 王春燕 余雄妹 张春梅  李显余 谭艳萍  李薇  郑刚粉  俞星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毕潇匀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组：指导教师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Hans"/>
        </w:rPr>
        <w:t>白云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default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李舒婷 杨冰洁  龙德莲  梅纤  傅波丽  杜远晶  胡年年  段磊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王德锐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组：指导教师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罗雅岚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曹恪  苏子阳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何纯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黄丽萍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陶春艳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辉潼双 白庆雄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李学运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4、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2020级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旅游管理（3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人，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 组：指导教师 杨颖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 xml:space="preserve">孟彩艳  程建飞  袁朝转  袁欣冉 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普庆英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 组：指导教师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夏传辉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李宗帮  张旻 保四贵  胡金东  刘香粤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组：指导教师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周雪莲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朱红飞  王娟  浦克蓉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 xml:space="preserve">何刁  陈仕鹏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 组：指导教师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孟丽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段佩函  周昕逸  李荣能 王银光  陈楠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刘顺文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（19旅游）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25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 组：指导教师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 xml:space="preserve"> 罗辉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余晓倩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雷虹静  陈正兰  何玉彪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杨贵权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李国（已休学）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26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 组：指导教师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 xml:space="preserve"> 唐玲萍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濮玉春 何濮婷 杨林峰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李秀玲 胡曦丹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 xml:space="preserve">陈永勋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27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组：指导教师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 xml:space="preserve"> 马谊妮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人）：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杨晓丹  符暄翊  张娅  朱艳  邓淞尹  玉旺光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5、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2020级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工商管理（41人，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jc w:val="both"/>
        <w:rPr>
          <w:rFonts w:hint="default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28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组：指导教师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 xml:space="preserve"> 李崇科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武显秋  张黎明  龚许瑞  方璐  孙嘉豪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jc w:val="both"/>
        <w:rPr>
          <w:rFonts w:hint="default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29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组：指导教师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 xml:space="preserve"> 胡飞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龚文娴  字学会 杨秋瑶  熊巾单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尹皓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组：指导教师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 xml:space="preserve"> 彭牧青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李琴  陈春艳   盛席红 代芳  王文菊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31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组：指导教师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 xml:space="preserve"> 马倩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郭一哲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张蓉  李天强  刘光银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王荣梦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jc w:val="both"/>
        <w:rPr>
          <w:rFonts w:hint="default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32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组：指导教师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 xml:space="preserve"> 李胤珠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王润琼 姜聪  周海燕  武芳逸  佟朝阳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jc w:val="both"/>
        <w:rPr>
          <w:rFonts w:hint="default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33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组：指导教师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 xml:space="preserve"> 程浩然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王华伟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李凯丽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王梦洁 普永莎  徐梅婷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34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组：指导教师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贾振立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谭官逵  陆优  李萍  符倩  李思娜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35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组 指导教师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 xml:space="preserve"> 秦 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谢金岚、和丽、张亚蝶、方涵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、吴润、何婷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560" w:firstLineChars="200"/>
        <w:jc w:val="both"/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textAlignment w:val="baseline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2020级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经济与金融（41人，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jc w:val="both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36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组：指导教师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郭昆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张福珠 钟文斌 谭华林 施健芬 杨丽梅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37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组：指导教师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龙海雯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黄霓虹 孙忠帅 罗佳星 陈诺 李金远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38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组：指导教师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马小宁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丁智梅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程莹瑶 刘坤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李丽丽 尼玛拉木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39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组：指导教师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刘宏平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马凤萍  成林 朗旺保 周婷 张静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40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组：指导教师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李春海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段薇 毕贵娇 吴春会 刘炫 缪蓉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41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组：指导教师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何晓夏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周泰衡 周春丫 顾海燕 郑刘琴 李俊瑶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42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组：指导教师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李尚云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吕玲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杨钠 朱予希 黄鹂 柳道琴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43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组：指导教师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夏晨兆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周丽 宋瑞鸿  林泽巧 王海艳 刁佳乐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和秋丽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2020级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国际经济与贸易（4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人，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jc w:val="both"/>
        <w:rPr>
          <w:rFonts w:hint="default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44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组：指导教师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方一如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陈太琳  许春莲  杨晨  韩露  祝涛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45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组：指导教师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郑祥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胡世伟  赵仁媛 柏汝蓉  李鑫  黄谦锋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jc w:val="both"/>
        <w:rPr>
          <w:rFonts w:hint="default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46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组：指导教师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柴梦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刘春雪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李然冉  杨琳  赵福梅 赵品贞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jc w:val="both"/>
        <w:rPr>
          <w:rFonts w:hint="default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47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组：指导教师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周琳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方娜  高星月  何贵艳  纪舒婕  俸晶晶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48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组：指导教师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张卓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郭丽江 杨自菊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高远发  潘齐丽  张丽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49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组：指导教师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周望德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蒋喜  付梅  张舟 李倩  杨树令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50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组：指导教师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杨加堂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杨帆  鲁莲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杨泽娴  伍王艳  杨珂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51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组：指导教师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马苑尔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杨有银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杨丹丹  安如妮  杨惟  刘禄玲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480" w:firstLineChars="2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52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 xml:space="preserve">组：指导教师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李阳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default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学生（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人）：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</w:rPr>
        <w:t>戴开萍  郭兵珍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 xml:space="preserve"> 李生德  樊潇 张诗雯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/>
        <w:jc w:val="both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firstLine="560" w:firstLineChars="200"/>
        <w:jc w:val="both"/>
        <w:outlineLvl w:val="0"/>
        <w:rPr>
          <w:rFonts w:hint="eastAsia" w:ascii="微软雅黑" w:hAnsi="微软雅黑" w:eastAsia="微软雅黑" w:cs="微软雅黑"/>
          <w:b/>
          <w:color w:val="auto"/>
          <w:kern w:val="0"/>
          <w:sz w:val="28"/>
          <w:szCs w:val="28"/>
          <w:lang w:bidi="th-TH"/>
        </w:rPr>
      </w:pPr>
    </w:p>
    <w:p>
      <w:pPr>
        <w:widowControl/>
        <w:spacing w:line="360" w:lineRule="auto"/>
        <w:outlineLvl w:val="0"/>
        <w:rPr>
          <w:rFonts w:hint="eastAsia" w:ascii="微软雅黑" w:hAnsi="微软雅黑" w:eastAsia="微软雅黑" w:cs="微软雅黑"/>
          <w:b/>
          <w:color w:val="auto"/>
          <w:kern w:val="0"/>
          <w:sz w:val="24"/>
          <w:szCs w:val="24"/>
          <w:lang w:val="en-US" w:eastAsia="zh-CN" w:bidi="th-TH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049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1EAD32"/>
    <w:multiLevelType w:val="singleLevel"/>
    <w:tmpl w:val="591EAD3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NjM3NjBkOGM0ZWQ2ZjRlZDczNzcwOGU0MDM2YWMifQ=="/>
  </w:docVars>
  <w:rsids>
    <w:rsidRoot w:val="3E4123D2"/>
    <w:rsid w:val="000E2E65"/>
    <w:rsid w:val="001C704F"/>
    <w:rsid w:val="00522B00"/>
    <w:rsid w:val="005C4F5D"/>
    <w:rsid w:val="006D3864"/>
    <w:rsid w:val="00CB65E4"/>
    <w:rsid w:val="00D21492"/>
    <w:rsid w:val="00F63226"/>
    <w:rsid w:val="01CF1530"/>
    <w:rsid w:val="02901FD1"/>
    <w:rsid w:val="029816D1"/>
    <w:rsid w:val="04E1787B"/>
    <w:rsid w:val="055E32F7"/>
    <w:rsid w:val="08E51639"/>
    <w:rsid w:val="09C87B43"/>
    <w:rsid w:val="0B2B3DF9"/>
    <w:rsid w:val="0B4F2A14"/>
    <w:rsid w:val="0CBC058F"/>
    <w:rsid w:val="0CE43B33"/>
    <w:rsid w:val="0D9E1319"/>
    <w:rsid w:val="0F851649"/>
    <w:rsid w:val="0FD03F37"/>
    <w:rsid w:val="117439BB"/>
    <w:rsid w:val="11E23F66"/>
    <w:rsid w:val="14173F06"/>
    <w:rsid w:val="14B6297B"/>
    <w:rsid w:val="16492D73"/>
    <w:rsid w:val="16EF0253"/>
    <w:rsid w:val="188E6B63"/>
    <w:rsid w:val="18C13F1E"/>
    <w:rsid w:val="1AFD0A64"/>
    <w:rsid w:val="1B550590"/>
    <w:rsid w:val="1BC956FB"/>
    <w:rsid w:val="1C78688D"/>
    <w:rsid w:val="1CE50F42"/>
    <w:rsid w:val="1D0E3BE3"/>
    <w:rsid w:val="1D870000"/>
    <w:rsid w:val="20323B14"/>
    <w:rsid w:val="206F685C"/>
    <w:rsid w:val="21405831"/>
    <w:rsid w:val="21F1213D"/>
    <w:rsid w:val="21FE4EFF"/>
    <w:rsid w:val="226211CB"/>
    <w:rsid w:val="22893EE8"/>
    <w:rsid w:val="261C1AA4"/>
    <w:rsid w:val="26C61A58"/>
    <w:rsid w:val="287326EC"/>
    <w:rsid w:val="296756F8"/>
    <w:rsid w:val="2A027E45"/>
    <w:rsid w:val="2BB242BF"/>
    <w:rsid w:val="2CF55A62"/>
    <w:rsid w:val="2DA6658F"/>
    <w:rsid w:val="2FAF6379"/>
    <w:rsid w:val="2FC25ECD"/>
    <w:rsid w:val="306F53F4"/>
    <w:rsid w:val="310216F6"/>
    <w:rsid w:val="342568B5"/>
    <w:rsid w:val="34257CBF"/>
    <w:rsid w:val="348D04C0"/>
    <w:rsid w:val="34D545BA"/>
    <w:rsid w:val="352405B8"/>
    <w:rsid w:val="359D2C24"/>
    <w:rsid w:val="369E1627"/>
    <w:rsid w:val="36D452BC"/>
    <w:rsid w:val="36EB7528"/>
    <w:rsid w:val="38EE3566"/>
    <w:rsid w:val="39F86AEB"/>
    <w:rsid w:val="3A654CDE"/>
    <w:rsid w:val="3C7654CF"/>
    <w:rsid w:val="3C82389F"/>
    <w:rsid w:val="3E2C6003"/>
    <w:rsid w:val="3E4123D2"/>
    <w:rsid w:val="3EE93B81"/>
    <w:rsid w:val="3F6F342F"/>
    <w:rsid w:val="40D56D1A"/>
    <w:rsid w:val="414E5376"/>
    <w:rsid w:val="416503BF"/>
    <w:rsid w:val="42DD7AEC"/>
    <w:rsid w:val="43252782"/>
    <w:rsid w:val="43DF63AB"/>
    <w:rsid w:val="44C561D5"/>
    <w:rsid w:val="44FB25AA"/>
    <w:rsid w:val="46C308DB"/>
    <w:rsid w:val="49523BA5"/>
    <w:rsid w:val="4A1D5D99"/>
    <w:rsid w:val="4ACC7988"/>
    <w:rsid w:val="4E095EA9"/>
    <w:rsid w:val="4E6F5BAC"/>
    <w:rsid w:val="4F183914"/>
    <w:rsid w:val="4F9C5F2D"/>
    <w:rsid w:val="502025E6"/>
    <w:rsid w:val="50971B5F"/>
    <w:rsid w:val="50982E1B"/>
    <w:rsid w:val="50A529DF"/>
    <w:rsid w:val="523E7A2D"/>
    <w:rsid w:val="53977C61"/>
    <w:rsid w:val="54055868"/>
    <w:rsid w:val="54291D1F"/>
    <w:rsid w:val="55C806E1"/>
    <w:rsid w:val="56F710F2"/>
    <w:rsid w:val="5761062C"/>
    <w:rsid w:val="594F5F02"/>
    <w:rsid w:val="5CE656D6"/>
    <w:rsid w:val="5D7E24A6"/>
    <w:rsid w:val="5DA4085F"/>
    <w:rsid w:val="5F7B2478"/>
    <w:rsid w:val="603F1DF4"/>
    <w:rsid w:val="60E37EA9"/>
    <w:rsid w:val="61B37758"/>
    <w:rsid w:val="622E52F1"/>
    <w:rsid w:val="6328604A"/>
    <w:rsid w:val="64073EA7"/>
    <w:rsid w:val="642359B8"/>
    <w:rsid w:val="6766011B"/>
    <w:rsid w:val="67AF3F6A"/>
    <w:rsid w:val="6937148E"/>
    <w:rsid w:val="69E32EC5"/>
    <w:rsid w:val="6A201ECE"/>
    <w:rsid w:val="6BB1158E"/>
    <w:rsid w:val="6DF57857"/>
    <w:rsid w:val="708A730E"/>
    <w:rsid w:val="74BD7896"/>
    <w:rsid w:val="750C35F2"/>
    <w:rsid w:val="75B620BE"/>
    <w:rsid w:val="760C0F69"/>
    <w:rsid w:val="76751D11"/>
    <w:rsid w:val="77153CE7"/>
    <w:rsid w:val="788133E3"/>
    <w:rsid w:val="78FA4C38"/>
    <w:rsid w:val="7B5839A8"/>
    <w:rsid w:val="7B6C437B"/>
    <w:rsid w:val="7C0436D4"/>
    <w:rsid w:val="7DCE66FD"/>
    <w:rsid w:val="7EFE565A"/>
    <w:rsid w:val="7F0133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21" w:firstLineChars="186"/>
    </w:pPr>
    <w:rPr>
      <w:rFonts w:ascii="仿宋_GB2312" w:eastAsia="仿宋_GB2312"/>
      <w:sz w:val="2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eastAsia="宋体" w:cs="Arial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3251</Words>
  <Characters>3382</Characters>
  <Lines>30</Lines>
  <Paragraphs>8</Paragraphs>
  <TotalTime>5</TotalTime>
  <ScaleCrop>false</ScaleCrop>
  <LinksUpToDate>false</LinksUpToDate>
  <CharactersWithSpaces>4037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2022-04-25T00:38:00Z</dcterms:created>
  <dc:creator>深呼吸</dc:creator>
  <cp:lastModifiedBy>蓝天白云</cp:lastModifiedBy>
  <cp:lastPrinted>2022-06-07T09:13:00Z</cp:lastPrinted>
  <dcterms:modified xsi:type="dcterms:W3CDTF">2023-08-29T03:01:33Z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7CEF54BF61494512833F24A313D1C714_13</vt:lpwstr>
  </property>
  <property fmtid="{D5CDD505-2E9C-101B-9397-08002B2CF9AE}" pid="4" name="commondata">
    <vt:lpwstr>eyJoZGlkIjoiZDc0MWExZjA4MGIyMDU1ZDcxZGMzODk5YzgzMjU0NzcifQ==</vt:lpwstr>
  </property>
</Properties>
</file>